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05" w:rsidRDefault="00021A9B">
      <w:pPr>
        <w:spacing w:before="120" w:after="300"/>
        <w:jc w:val="center"/>
        <w:rPr>
          <w:rFonts w:hint="eastAsia"/>
        </w:rPr>
      </w:pPr>
      <w:r>
        <w:rPr>
          <w:b/>
          <w:color w:val="000000"/>
          <w:sz w:val="36"/>
        </w:rPr>
        <w:t>关于上市公司建立内幕信息知情人登记管理制度的规定</w:t>
      </w:r>
    </w:p>
    <w:p w:rsidR="00197305" w:rsidRDefault="00021A9B">
      <w:pPr>
        <w:spacing w:before="100" w:after="150"/>
        <w:jc w:val="center"/>
        <w:rPr>
          <w:rFonts w:hint="eastAsia"/>
        </w:rPr>
      </w:pPr>
      <w:r>
        <w:rPr>
          <w:rFonts w:ascii="宋体" w:hAnsi="宋体" w:cs="宋体"/>
          <w:sz w:val="22"/>
        </w:rPr>
        <w:t>2011</w:t>
      </w:r>
      <w:r>
        <w:rPr>
          <w:rFonts w:ascii="宋体" w:hAnsi="宋体" w:cs="宋体"/>
          <w:sz w:val="22"/>
        </w:rPr>
        <w:t>年</w:t>
      </w:r>
      <w:r>
        <w:rPr>
          <w:rFonts w:ascii="宋体" w:hAnsi="宋体" w:cs="宋体"/>
          <w:sz w:val="22"/>
        </w:rPr>
        <w:t>10</w:t>
      </w:r>
      <w:r>
        <w:rPr>
          <w:rFonts w:ascii="宋体" w:hAnsi="宋体" w:cs="宋体"/>
          <w:sz w:val="22"/>
        </w:rPr>
        <w:t>月</w:t>
      </w:r>
      <w:r>
        <w:rPr>
          <w:rFonts w:ascii="宋体" w:hAnsi="宋体" w:cs="宋体"/>
          <w:sz w:val="22"/>
        </w:rPr>
        <w:t>25</w:t>
      </w:r>
      <w:r>
        <w:rPr>
          <w:rFonts w:ascii="宋体" w:hAnsi="宋体" w:cs="宋体"/>
          <w:sz w:val="22"/>
        </w:rPr>
        <w:t>日</w:t>
      </w:r>
      <w:r>
        <w:rPr>
          <w:rFonts w:ascii="宋体" w:hAnsi="宋体" w:cs="宋体"/>
          <w:sz w:val="22"/>
        </w:rPr>
        <w:t xml:space="preserve"> </w:t>
      </w:r>
      <w:r>
        <w:rPr>
          <w:rFonts w:ascii="宋体" w:hAnsi="宋体" w:cs="宋体"/>
          <w:sz w:val="22"/>
        </w:rPr>
        <w:t>颁布</w:t>
      </w:r>
      <w:proofErr w:type="gramStart"/>
      <w:r>
        <w:rPr>
          <w:rFonts w:ascii="宋体" w:hAnsi="宋体" w:cs="宋体"/>
          <w:sz w:val="22"/>
        </w:rPr>
        <w:t>丨</w:t>
      </w:r>
      <w:proofErr w:type="gramEnd"/>
      <w:r>
        <w:rPr>
          <w:rFonts w:ascii="宋体" w:hAnsi="宋体" w:cs="宋体"/>
          <w:sz w:val="22"/>
        </w:rPr>
        <w:t>证监会公告〔</w:t>
      </w:r>
      <w:r>
        <w:rPr>
          <w:rFonts w:ascii="宋体" w:hAnsi="宋体" w:cs="宋体"/>
          <w:sz w:val="22"/>
        </w:rPr>
        <w:t>2011</w:t>
      </w:r>
      <w:r>
        <w:rPr>
          <w:rFonts w:ascii="宋体" w:hAnsi="宋体" w:cs="宋体"/>
          <w:sz w:val="22"/>
        </w:rPr>
        <w:t>〕</w:t>
      </w:r>
      <w:r>
        <w:rPr>
          <w:rFonts w:ascii="宋体" w:hAnsi="宋体" w:cs="宋体"/>
          <w:sz w:val="22"/>
        </w:rPr>
        <w:t>30</w:t>
      </w:r>
      <w:r>
        <w:rPr>
          <w:rFonts w:ascii="宋体" w:hAnsi="宋体" w:cs="宋体"/>
          <w:sz w:val="22"/>
        </w:rPr>
        <w:t>号</w:t>
      </w:r>
    </w:p>
    <w:p w:rsidR="00197305" w:rsidRDefault="00021A9B">
      <w:pPr>
        <w:spacing w:before="100" w:after="100"/>
        <w:rPr>
          <w:rFonts w:hint="eastAsia"/>
        </w:rPr>
      </w:pPr>
      <w:r>
        <w:rPr>
          <w:b/>
          <w:color w:val="000000"/>
          <w:sz w:val="28"/>
        </w:rPr>
        <w:t>第一条</w:t>
      </w:r>
    </w:p>
    <w:p w:rsidR="00197305" w:rsidRDefault="00021A9B">
      <w:pPr>
        <w:pStyle w:val="a0"/>
        <w:ind w:firstLine="400"/>
        <w:rPr>
          <w:rFonts w:hint="eastAsia"/>
        </w:rPr>
      </w:pPr>
      <w:r>
        <w:rPr>
          <w:color w:val="000000"/>
        </w:rPr>
        <w:t>为完善上市公司内幕信息管理制度，做好内幕信息保密工作，有效防范和打击内幕交易等证券违法违规行为，根据《证券法》、《上市公司信息披露管理办法》等法律法规和规章，制定本规定。</w:t>
      </w:r>
    </w:p>
    <w:p w:rsidR="00197305" w:rsidRDefault="00021A9B">
      <w:pPr>
        <w:spacing w:before="100" w:after="100"/>
        <w:rPr>
          <w:rFonts w:hint="eastAsia"/>
        </w:rPr>
      </w:pPr>
      <w:r>
        <w:rPr>
          <w:b/>
          <w:color w:val="000000"/>
          <w:sz w:val="28"/>
        </w:rPr>
        <w:t>第二条</w:t>
      </w:r>
    </w:p>
    <w:p w:rsidR="00197305" w:rsidRDefault="00021A9B">
      <w:pPr>
        <w:pStyle w:val="a0"/>
        <w:ind w:firstLine="400"/>
        <w:rPr>
          <w:rFonts w:hint="eastAsia"/>
        </w:rPr>
      </w:pPr>
      <w:r>
        <w:rPr>
          <w:color w:val="000000"/>
        </w:rPr>
        <w:t>本规定所称内幕信息知情人，是指《证券法》第七十四条规定的有关人员。</w:t>
      </w:r>
      <w:r>
        <w:rPr>
          <w:color w:val="000000"/>
        </w:rPr>
        <w:t xml:space="preserve"> </w:t>
      </w:r>
    </w:p>
    <w:p w:rsidR="00197305" w:rsidRDefault="00021A9B">
      <w:pPr>
        <w:spacing w:before="100" w:after="100"/>
        <w:rPr>
          <w:rFonts w:hint="eastAsia"/>
        </w:rPr>
      </w:pPr>
      <w:r>
        <w:rPr>
          <w:b/>
          <w:color w:val="000000"/>
          <w:sz w:val="28"/>
        </w:rPr>
        <w:t>第三条</w:t>
      </w:r>
    </w:p>
    <w:p w:rsidR="00197305" w:rsidRDefault="00021A9B">
      <w:pPr>
        <w:pStyle w:val="a0"/>
        <w:ind w:firstLine="400"/>
        <w:rPr>
          <w:rFonts w:hint="eastAsia"/>
        </w:rPr>
      </w:pPr>
      <w:r>
        <w:rPr>
          <w:color w:val="000000"/>
        </w:rPr>
        <w:t>本规定所称内幕信息，是指根据《证券法》第七十五条规定，涉及上市公司的经营、财务或者对公司证券及其衍生品种交易价格有重大影响的尚未公开的信息。</w:t>
      </w:r>
      <w:r>
        <w:rPr>
          <w:color w:val="000000"/>
        </w:rPr>
        <w:t xml:space="preserve"> </w:t>
      </w:r>
    </w:p>
    <w:p w:rsidR="00197305" w:rsidRDefault="00021A9B">
      <w:pPr>
        <w:spacing w:before="100" w:after="100"/>
        <w:rPr>
          <w:rFonts w:hint="eastAsia"/>
        </w:rPr>
      </w:pPr>
      <w:r>
        <w:rPr>
          <w:b/>
          <w:color w:val="000000"/>
          <w:sz w:val="28"/>
        </w:rPr>
        <w:t>第四条</w:t>
      </w:r>
    </w:p>
    <w:p w:rsidR="00197305" w:rsidRDefault="00021A9B">
      <w:pPr>
        <w:pStyle w:val="a0"/>
        <w:ind w:firstLine="400"/>
        <w:rPr>
          <w:rFonts w:hint="eastAsia"/>
        </w:rPr>
      </w:pPr>
      <w:r>
        <w:rPr>
          <w:color w:val="000000"/>
        </w:rPr>
        <w:t>内幕信息知情人在内幕信息公开前负有保密义务。</w:t>
      </w:r>
      <w:r>
        <w:rPr>
          <w:color w:val="000000"/>
        </w:rPr>
        <w:t xml:space="preserve"> </w:t>
      </w:r>
    </w:p>
    <w:p w:rsidR="00197305" w:rsidRDefault="00021A9B">
      <w:pPr>
        <w:spacing w:before="100" w:after="100"/>
        <w:rPr>
          <w:rFonts w:hint="eastAsia"/>
        </w:rPr>
      </w:pPr>
      <w:r>
        <w:rPr>
          <w:b/>
          <w:color w:val="000000"/>
          <w:sz w:val="28"/>
        </w:rPr>
        <w:t>第五条</w:t>
      </w:r>
    </w:p>
    <w:p w:rsidR="00197305" w:rsidRDefault="00021A9B">
      <w:pPr>
        <w:pStyle w:val="a0"/>
        <w:ind w:firstLine="400"/>
        <w:rPr>
          <w:rFonts w:hint="eastAsia"/>
        </w:rPr>
      </w:pPr>
      <w:r>
        <w:rPr>
          <w:color w:val="000000"/>
        </w:rPr>
        <w:t>上市公司应当根据本规定，建立内幕信息知情人登记管理制度，对内幕信息的保密管理及在内幕信息依法公开披露前的内幕信息知情人的登记管理</w:t>
      </w:r>
      <w:proofErr w:type="gramStart"/>
      <w:r>
        <w:rPr>
          <w:color w:val="000000"/>
        </w:rPr>
        <w:t>作出</w:t>
      </w:r>
      <w:proofErr w:type="gramEnd"/>
      <w:r>
        <w:rPr>
          <w:color w:val="000000"/>
        </w:rPr>
        <w:t>规定。</w:t>
      </w:r>
      <w:r>
        <w:rPr>
          <w:color w:val="000000"/>
        </w:rPr>
        <w:t xml:space="preserve"> </w:t>
      </w:r>
    </w:p>
    <w:p w:rsidR="00197305" w:rsidRDefault="00021A9B">
      <w:pPr>
        <w:spacing w:before="100" w:after="100"/>
        <w:rPr>
          <w:rFonts w:hint="eastAsia"/>
        </w:rPr>
      </w:pPr>
      <w:r>
        <w:rPr>
          <w:b/>
          <w:color w:val="000000"/>
          <w:sz w:val="28"/>
        </w:rPr>
        <w:t>第六条</w:t>
      </w:r>
    </w:p>
    <w:p w:rsidR="00197305" w:rsidRDefault="00021A9B">
      <w:pPr>
        <w:pStyle w:val="a0"/>
        <w:ind w:firstLine="400"/>
        <w:rPr>
          <w:rFonts w:hint="eastAsia"/>
        </w:rPr>
      </w:pPr>
      <w:r>
        <w:rPr>
          <w:color w:val="000000"/>
        </w:rPr>
        <w:t>在内幕信息依法公开披露前，上市公司应当按照本规定填写上市公司内幕信息知情人档案（必备项目见附件），及时记录商议筹划、论证咨询、合同订立等阶段及报告、传递、</w:t>
      </w:r>
      <w:r>
        <w:rPr>
          <w:color w:val="000000"/>
        </w:rPr>
        <w:t>编制、决议、披露等环节的内幕信息知情人名单，及其知悉内幕信息的时间、地点、依据、方式、内容等信息。</w:t>
      </w:r>
      <w:r>
        <w:rPr>
          <w:color w:val="000000"/>
        </w:rPr>
        <w:t xml:space="preserve"> </w:t>
      </w:r>
    </w:p>
    <w:p w:rsidR="00197305" w:rsidRDefault="00021A9B">
      <w:pPr>
        <w:spacing w:before="100" w:after="100"/>
        <w:rPr>
          <w:rFonts w:hint="eastAsia"/>
        </w:rPr>
      </w:pPr>
      <w:r>
        <w:rPr>
          <w:b/>
          <w:color w:val="000000"/>
          <w:sz w:val="28"/>
        </w:rPr>
        <w:t>第七条</w:t>
      </w:r>
    </w:p>
    <w:p w:rsidR="00197305" w:rsidRDefault="00021A9B">
      <w:pPr>
        <w:pStyle w:val="a0"/>
        <w:ind w:firstLine="400"/>
        <w:rPr>
          <w:rFonts w:hint="eastAsia"/>
        </w:rPr>
      </w:pPr>
      <w:r>
        <w:rPr>
          <w:color w:val="000000"/>
        </w:rPr>
        <w:t>上市公司董事会应当保证内幕信息知情人档案真实、准确和完整，董事长为主要责任人。董事会秘书负责办理上市公司内幕信息知情人的登记入档事宜。</w:t>
      </w:r>
    </w:p>
    <w:p w:rsidR="00197305" w:rsidRDefault="00021A9B">
      <w:pPr>
        <w:pStyle w:val="a0"/>
        <w:spacing w:line="300" w:lineRule="auto"/>
        <w:ind w:firstLine="400"/>
        <w:rPr>
          <w:rFonts w:hint="eastAsia"/>
        </w:rPr>
      </w:pPr>
      <w:r>
        <w:rPr>
          <w:color w:val="000000"/>
        </w:rPr>
        <w:t>上市公司监事会应当对内幕信息知情人登记管理制度实施情况进行监督。</w:t>
      </w:r>
    </w:p>
    <w:p w:rsidR="00197305" w:rsidRDefault="00021A9B">
      <w:pPr>
        <w:spacing w:before="100" w:after="100"/>
        <w:rPr>
          <w:rFonts w:hint="eastAsia"/>
        </w:rPr>
      </w:pPr>
      <w:r>
        <w:rPr>
          <w:b/>
          <w:color w:val="000000"/>
          <w:sz w:val="28"/>
        </w:rPr>
        <w:t>第八条</w:t>
      </w:r>
    </w:p>
    <w:p w:rsidR="00197305" w:rsidRDefault="00021A9B">
      <w:pPr>
        <w:pStyle w:val="a0"/>
        <w:ind w:firstLine="400"/>
        <w:rPr>
          <w:rFonts w:hint="eastAsia"/>
        </w:rPr>
      </w:pPr>
      <w:r>
        <w:rPr>
          <w:color w:val="000000"/>
        </w:rPr>
        <w:t>上市公司的股东、实际控制人及其关联方研究、发起涉及上市公司的重大事项，以及发生对上市公司股价有重大影响的其他事项时，应当填写本单位内幕信息知情人的档案。</w:t>
      </w:r>
      <w:r>
        <w:rPr>
          <w:color w:val="000000"/>
        </w:rPr>
        <w:t xml:space="preserve"> </w:t>
      </w:r>
    </w:p>
    <w:p w:rsidR="00197305" w:rsidRDefault="00021A9B">
      <w:pPr>
        <w:pStyle w:val="a0"/>
        <w:ind w:firstLine="400"/>
        <w:rPr>
          <w:rFonts w:hint="eastAsia"/>
        </w:rPr>
      </w:pPr>
      <w:r>
        <w:rPr>
          <w:color w:val="000000"/>
        </w:rPr>
        <w:t>证券公司、证券服务机构、律师事务所等</w:t>
      </w:r>
      <w:r>
        <w:rPr>
          <w:color w:val="000000"/>
        </w:rPr>
        <w:t>中介机构接受委托从事证券服务业务，该受托事项对上市公司股价有重大影响的，应当填写本机构内幕信息知情人的档案。</w:t>
      </w:r>
      <w:r>
        <w:rPr>
          <w:color w:val="000000"/>
        </w:rPr>
        <w:t xml:space="preserve"> </w:t>
      </w:r>
    </w:p>
    <w:p w:rsidR="00197305" w:rsidRDefault="00021A9B">
      <w:pPr>
        <w:pStyle w:val="a0"/>
        <w:ind w:firstLine="400"/>
        <w:rPr>
          <w:rFonts w:hint="eastAsia"/>
        </w:rPr>
      </w:pPr>
      <w:r>
        <w:rPr>
          <w:color w:val="000000"/>
        </w:rPr>
        <w:t>收购人、重大资产重组交易对方以及涉及上市公司并对上市公司股价有重大影响事项的其他发起方，应当填写本单位内幕信息知情人的档案。</w:t>
      </w:r>
      <w:r>
        <w:rPr>
          <w:color w:val="000000"/>
        </w:rPr>
        <w:t xml:space="preserve"> </w:t>
      </w:r>
    </w:p>
    <w:p w:rsidR="00197305" w:rsidRDefault="00021A9B">
      <w:pPr>
        <w:pStyle w:val="a0"/>
        <w:ind w:firstLine="400"/>
        <w:rPr>
          <w:rFonts w:hint="eastAsia"/>
        </w:rPr>
      </w:pPr>
      <w:r>
        <w:rPr>
          <w:color w:val="000000"/>
        </w:rPr>
        <w:t>上述主体应当根据事项进程将内幕信息知情人档案分阶段送达相关上市公司，但完整的内幕信息知情人档案的送达时间不得晚于内幕信息公开披露的时间。内幕信息知情人档案应当按照本规定第六条的要求进行填写。</w:t>
      </w:r>
      <w:r>
        <w:rPr>
          <w:color w:val="000000"/>
        </w:rPr>
        <w:t xml:space="preserve"> </w:t>
      </w:r>
    </w:p>
    <w:p w:rsidR="00197305" w:rsidRDefault="00021A9B">
      <w:pPr>
        <w:pStyle w:val="a0"/>
        <w:ind w:firstLine="400"/>
        <w:rPr>
          <w:rFonts w:hint="eastAsia"/>
        </w:rPr>
      </w:pPr>
      <w:r>
        <w:rPr>
          <w:color w:val="000000"/>
        </w:rPr>
        <w:t>上市公司应当做好其所知悉的内幕信息流转环节的内幕信息知情人的登记，并做好第一款</w:t>
      </w:r>
      <w:r>
        <w:rPr>
          <w:color w:val="000000"/>
        </w:rPr>
        <w:t>至第三款涉及各方内幕信息知情人档案的汇总。</w:t>
      </w:r>
      <w:r>
        <w:rPr>
          <w:color w:val="000000"/>
        </w:rPr>
        <w:t xml:space="preserve"> </w:t>
      </w:r>
    </w:p>
    <w:p w:rsidR="00197305" w:rsidRDefault="00021A9B">
      <w:pPr>
        <w:spacing w:before="100" w:after="100"/>
        <w:rPr>
          <w:rFonts w:hint="eastAsia"/>
        </w:rPr>
      </w:pPr>
      <w:r>
        <w:rPr>
          <w:b/>
          <w:color w:val="000000"/>
          <w:sz w:val="28"/>
        </w:rPr>
        <w:t>第九条</w:t>
      </w:r>
    </w:p>
    <w:p w:rsidR="00197305" w:rsidRDefault="00021A9B">
      <w:pPr>
        <w:pStyle w:val="a0"/>
        <w:ind w:firstLine="400"/>
        <w:rPr>
          <w:rFonts w:hint="eastAsia"/>
        </w:rPr>
      </w:pPr>
      <w:r>
        <w:rPr>
          <w:color w:val="000000"/>
        </w:rPr>
        <w:t>行政管理部门人员接触到上市公司内幕信息的，应当按照相关行政部门的要求做好登记工作。</w:t>
      </w:r>
    </w:p>
    <w:p w:rsidR="00197305" w:rsidRDefault="00021A9B">
      <w:pPr>
        <w:pStyle w:val="a0"/>
        <w:ind w:firstLine="400"/>
        <w:rPr>
          <w:rFonts w:hint="eastAsia"/>
        </w:rPr>
      </w:pPr>
      <w:r>
        <w:rPr>
          <w:color w:val="000000"/>
        </w:rPr>
        <w:t>上市公司在披露前按照相关法律法规政策要求需经常性向相关行政管理部门报送信息的，在报送部门、内容等未发生重大变化的情况下，可将其视为同一内幕信息事项，在同一张表格中登记行政管理部门的名称，并持续登记报送信息的时间。除上述情况外，内幕信息流转涉及到行政管理部门时，上市公司应当按照一事一记的方式在知情人档案中登记行政管理部门的名称、接触内幕信息的原因以及知悉内幕信息的时间。</w:t>
      </w:r>
    </w:p>
    <w:p w:rsidR="00197305" w:rsidRDefault="00021A9B">
      <w:pPr>
        <w:spacing w:before="100" w:after="100"/>
        <w:rPr>
          <w:rFonts w:hint="eastAsia"/>
        </w:rPr>
      </w:pPr>
      <w:r>
        <w:rPr>
          <w:b/>
          <w:color w:val="000000"/>
          <w:sz w:val="28"/>
        </w:rPr>
        <w:t>第十条</w:t>
      </w:r>
    </w:p>
    <w:p w:rsidR="00197305" w:rsidRDefault="00021A9B">
      <w:pPr>
        <w:pStyle w:val="a0"/>
        <w:ind w:firstLine="400"/>
        <w:rPr>
          <w:rFonts w:hint="eastAsia"/>
        </w:rPr>
      </w:pPr>
      <w:r>
        <w:rPr>
          <w:color w:val="000000"/>
        </w:rPr>
        <w:t>上市公司进行收购、重大资产重组、发行证券、合并、分立、回购股份等重大事项，除按照本规定第六条填写上市公司内幕信息知情人档案外，还应当制作重大事项进程备忘录，内容包括但不限于筹划决策过程中各个关键时点的时间、参与筹划决策人员名单、筹划决策方式等。上市公司应当督促备忘录涉及的相关人员在备忘录上签名确认。</w:t>
      </w:r>
      <w:r>
        <w:rPr>
          <w:color w:val="000000"/>
        </w:rPr>
        <w:t xml:space="preserve"> </w:t>
      </w:r>
    </w:p>
    <w:p w:rsidR="00197305" w:rsidRDefault="00021A9B">
      <w:pPr>
        <w:spacing w:before="100" w:after="100"/>
        <w:rPr>
          <w:rFonts w:hint="eastAsia"/>
        </w:rPr>
      </w:pPr>
      <w:r>
        <w:rPr>
          <w:b/>
          <w:color w:val="000000"/>
          <w:sz w:val="28"/>
        </w:rPr>
        <w:t>第十一条</w:t>
      </w:r>
    </w:p>
    <w:p w:rsidR="00197305" w:rsidRDefault="00021A9B">
      <w:pPr>
        <w:pStyle w:val="a0"/>
        <w:ind w:firstLine="400"/>
        <w:rPr>
          <w:rFonts w:hint="eastAsia"/>
        </w:rPr>
      </w:pPr>
      <w:r>
        <w:rPr>
          <w:color w:val="000000"/>
        </w:rPr>
        <w:t>上市公司内幕信息知情人登记管理制度中应当包括对公司下属各部门、分公司、控股子公司及上市公司能够对其实施重大影响的参股公司的内幕信息管理的内容，明确上述主体的内部报告义务、报告程序和有关人员的</w:t>
      </w:r>
      <w:r>
        <w:rPr>
          <w:color w:val="000000"/>
        </w:rPr>
        <w:t>信息披露职责。</w:t>
      </w:r>
    </w:p>
    <w:p w:rsidR="00197305" w:rsidRDefault="00021A9B">
      <w:pPr>
        <w:pStyle w:val="a0"/>
        <w:ind w:firstLine="400"/>
        <w:rPr>
          <w:rFonts w:hint="eastAsia"/>
        </w:rPr>
      </w:pPr>
      <w:r>
        <w:rPr>
          <w:color w:val="000000"/>
        </w:rPr>
        <w:t>上市公司内幕信息知情人登记管理制度中应当明确内幕信息知情人的保密义务、违反保密规定责任和通过签订保密协议、禁止内幕交易告知书等必要方式将上述事项告知有关人员等内容。</w:t>
      </w:r>
    </w:p>
    <w:p w:rsidR="00197305" w:rsidRDefault="00021A9B">
      <w:pPr>
        <w:spacing w:before="100" w:after="100"/>
        <w:rPr>
          <w:rFonts w:hint="eastAsia"/>
        </w:rPr>
      </w:pPr>
      <w:r>
        <w:rPr>
          <w:b/>
          <w:color w:val="000000"/>
          <w:sz w:val="28"/>
        </w:rPr>
        <w:t>第十二条</w:t>
      </w:r>
    </w:p>
    <w:p w:rsidR="00197305" w:rsidRDefault="00021A9B">
      <w:pPr>
        <w:pStyle w:val="a0"/>
        <w:ind w:firstLine="400"/>
        <w:rPr>
          <w:rFonts w:hint="eastAsia"/>
        </w:rPr>
      </w:pPr>
      <w:r>
        <w:rPr>
          <w:color w:val="000000"/>
        </w:rPr>
        <w:t>上市公司根据中国证监会的规定，对内幕信息知情人买卖本公司股票及其衍生品种的情况进行自查。发现内幕信息知情人进行内幕交易、泄露内幕信息或者建议他人利用内幕信息进行交易的，上市公司应当进行核实并依据其内幕信息知情人登记管理制度对相关人员进行责任追究，并在</w:t>
      </w:r>
      <w:r>
        <w:rPr>
          <w:color w:val="000000"/>
        </w:rPr>
        <w:t>2</w:t>
      </w:r>
      <w:r>
        <w:rPr>
          <w:color w:val="000000"/>
        </w:rPr>
        <w:t>个工作日内将有关情况及处理结果报送公司注册</w:t>
      </w:r>
      <w:proofErr w:type="gramStart"/>
      <w:r>
        <w:rPr>
          <w:color w:val="000000"/>
        </w:rPr>
        <w:t>地中国</w:t>
      </w:r>
      <w:proofErr w:type="gramEnd"/>
      <w:r>
        <w:rPr>
          <w:color w:val="000000"/>
        </w:rPr>
        <w:t>证监会派出机构。</w:t>
      </w:r>
      <w:r>
        <w:rPr>
          <w:color w:val="000000"/>
        </w:rPr>
        <w:t xml:space="preserve"> </w:t>
      </w:r>
    </w:p>
    <w:p w:rsidR="00197305" w:rsidRDefault="00021A9B">
      <w:pPr>
        <w:spacing w:before="100" w:after="100"/>
        <w:rPr>
          <w:rFonts w:hint="eastAsia"/>
        </w:rPr>
      </w:pPr>
      <w:r>
        <w:rPr>
          <w:b/>
          <w:color w:val="000000"/>
          <w:sz w:val="28"/>
        </w:rPr>
        <w:t>第十三条</w:t>
      </w:r>
    </w:p>
    <w:p w:rsidR="00197305" w:rsidRDefault="00021A9B">
      <w:pPr>
        <w:pStyle w:val="a0"/>
        <w:ind w:firstLine="400"/>
        <w:rPr>
          <w:rFonts w:hint="eastAsia"/>
        </w:rPr>
      </w:pPr>
      <w:r>
        <w:rPr>
          <w:color w:val="000000"/>
        </w:rPr>
        <w:t>上市公司应当及时补充完善内幕信息知情人档案信息。内幕信息知情人档案自记录（含补充完善）之日起至少保存</w:t>
      </w:r>
      <w:r>
        <w:rPr>
          <w:color w:val="000000"/>
        </w:rPr>
        <w:t>10</w:t>
      </w:r>
      <w:r>
        <w:rPr>
          <w:color w:val="000000"/>
        </w:rPr>
        <w:t>年。中国证监会及其派出机构、证券交易所可查询内幕信息知情人档案。</w:t>
      </w:r>
    </w:p>
    <w:p w:rsidR="00197305" w:rsidRDefault="00021A9B">
      <w:pPr>
        <w:pStyle w:val="a0"/>
        <w:ind w:firstLine="400"/>
        <w:rPr>
          <w:rFonts w:hint="eastAsia"/>
        </w:rPr>
      </w:pPr>
      <w:r>
        <w:rPr>
          <w:color w:val="000000"/>
        </w:rPr>
        <w:t>上市公司进行本规定第十条所列重大事项的，应当在内幕信息依法公开披露后及时将内幕信息知情人档案及重大事项进程备忘录报送证券交易所。证券交易所可视情况要求上市公司披露重大事项进程备忘录中的相关内容。</w:t>
      </w:r>
    </w:p>
    <w:p w:rsidR="00197305" w:rsidRDefault="00021A9B">
      <w:pPr>
        <w:spacing w:before="100" w:after="100"/>
        <w:rPr>
          <w:rFonts w:hint="eastAsia"/>
        </w:rPr>
      </w:pPr>
      <w:r>
        <w:rPr>
          <w:b/>
          <w:color w:val="000000"/>
          <w:sz w:val="28"/>
        </w:rPr>
        <w:t>第十四条</w:t>
      </w:r>
    </w:p>
    <w:p w:rsidR="00197305" w:rsidRDefault="00021A9B">
      <w:pPr>
        <w:pStyle w:val="a0"/>
        <w:ind w:firstLine="400"/>
        <w:rPr>
          <w:rFonts w:hint="eastAsia"/>
        </w:rPr>
      </w:pPr>
      <w:r>
        <w:rPr>
          <w:color w:val="000000"/>
        </w:rPr>
        <w:t>中国证监会及其派出机构可以根据《上市公司现场检查办法》的规定，对上市公司内幕信息知情人登记管理制度的建立、执行和上市公司内幕信</w:t>
      </w:r>
      <w:r>
        <w:rPr>
          <w:color w:val="000000"/>
        </w:rPr>
        <w:t>息知情人档案保管情况进行现场检查。</w:t>
      </w:r>
      <w:r>
        <w:rPr>
          <w:color w:val="000000"/>
        </w:rPr>
        <w:t xml:space="preserve"> </w:t>
      </w:r>
    </w:p>
    <w:p w:rsidR="00197305" w:rsidRDefault="00021A9B">
      <w:pPr>
        <w:spacing w:before="100" w:after="100"/>
        <w:rPr>
          <w:rFonts w:hint="eastAsia"/>
        </w:rPr>
      </w:pPr>
      <w:r>
        <w:rPr>
          <w:b/>
          <w:color w:val="000000"/>
          <w:sz w:val="28"/>
        </w:rPr>
        <w:t>第十五条</w:t>
      </w:r>
    </w:p>
    <w:p w:rsidR="00197305" w:rsidRDefault="00021A9B">
      <w:pPr>
        <w:pStyle w:val="a0"/>
        <w:ind w:firstLine="400"/>
        <w:rPr>
          <w:rFonts w:hint="eastAsia"/>
        </w:rPr>
      </w:pPr>
      <w:r>
        <w:rPr>
          <w:color w:val="000000"/>
        </w:rPr>
        <w:t>有下列情形之一的，中国证监会可以对上市公司及相关主体采取责令改正、监管谈话、出具警示函等监督管理措施；情节严重的，可以认定相关人员为不适当人选，或者对其采取市场禁入措施：</w:t>
      </w:r>
    </w:p>
    <w:p w:rsidR="00197305" w:rsidRDefault="00021A9B">
      <w:pPr>
        <w:pStyle w:val="a0"/>
        <w:ind w:firstLine="400"/>
        <w:rPr>
          <w:rFonts w:hint="eastAsia"/>
        </w:rPr>
      </w:pPr>
      <w:r>
        <w:rPr>
          <w:color w:val="000000"/>
        </w:rPr>
        <w:t>（一）未按照本规定的要求建立内幕信息知情人登记管理制度；</w:t>
      </w:r>
    </w:p>
    <w:p w:rsidR="00197305" w:rsidRDefault="00021A9B">
      <w:pPr>
        <w:pStyle w:val="a0"/>
        <w:ind w:firstLine="400"/>
        <w:rPr>
          <w:rFonts w:hint="eastAsia"/>
        </w:rPr>
      </w:pPr>
      <w:r>
        <w:rPr>
          <w:color w:val="000000"/>
        </w:rPr>
        <w:t>（二）未按照本规定的要求报送内幕信息知情人档案、重大事项进程备忘录；</w:t>
      </w:r>
    </w:p>
    <w:p w:rsidR="00197305" w:rsidRDefault="00021A9B">
      <w:pPr>
        <w:pStyle w:val="a0"/>
        <w:ind w:firstLine="400"/>
        <w:rPr>
          <w:rFonts w:hint="eastAsia"/>
        </w:rPr>
      </w:pPr>
      <w:r>
        <w:rPr>
          <w:color w:val="000000"/>
        </w:rPr>
        <w:t>（三）内幕信息知情人档案、重大事项进程备忘录有虚假、重大遗漏和重大错误；</w:t>
      </w:r>
    </w:p>
    <w:p w:rsidR="00197305" w:rsidRDefault="00021A9B">
      <w:pPr>
        <w:pStyle w:val="a0"/>
        <w:ind w:firstLine="400"/>
        <w:rPr>
          <w:rFonts w:hint="eastAsia"/>
        </w:rPr>
      </w:pPr>
      <w:r>
        <w:rPr>
          <w:color w:val="000000"/>
        </w:rPr>
        <w:t>（四）拒不配合上市公司进行内幕信息知情人登记。</w:t>
      </w:r>
      <w:r>
        <w:rPr>
          <w:color w:val="000000"/>
        </w:rPr>
        <w:t xml:space="preserve"> </w:t>
      </w:r>
    </w:p>
    <w:p w:rsidR="00197305" w:rsidRDefault="00021A9B">
      <w:pPr>
        <w:pStyle w:val="a0"/>
        <w:ind w:firstLine="400"/>
        <w:rPr>
          <w:rFonts w:hint="eastAsia"/>
        </w:rPr>
      </w:pPr>
      <w:r>
        <w:rPr>
          <w:color w:val="000000"/>
        </w:rPr>
        <w:t>中国证监会依照前款规定采取监督管理措施，涉及国有控股上市公司或其控股股东的，通报有关国有资产监督管理机构。</w:t>
      </w:r>
      <w:r>
        <w:rPr>
          <w:color w:val="000000"/>
        </w:rPr>
        <w:t xml:space="preserve"> </w:t>
      </w:r>
    </w:p>
    <w:p w:rsidR="00197305" w:rsidRDefault="00021A9B">
      <w:pPr>
        <w:pStyle w:val="a0"/>
        <w:ind w:firstLine="400"/>
        <w:rPr>
          <w:rFonts w:hint="eastAsia"/>
        </w:rPr>
      </w:pPr>
      <w:r>
        <w:rPr>
          <w:color w:val="000000"/>
        </w:rPr>
        <w:t>发现内幕信息知情人泄露内幕信息、进行内幕交易或者建议他人利用内幕信息进行交易等情形的，中国证监会将对有关单位和个人进行立案稽查，涉嫌犯罪的，依法移送司法机关追究刑事责任。</w:t>
      </w:r>
      <w:r>
        <w:rPr>
          <w:color w:val="000000"/>
        </w:rPr>
        <w:t xml:space="preserve"> </w:t>
      </w:r>
    </w:p>
    <w:p w:rsidR="00197305" w:rsidRDefault="00021A9B">
      <w:pPr>
        <w:spacing w:before="100" w:after="100"/>
        <w:rPr>
          <w:rFonts w:hint="eastAsia"/>
        </w:rPr>
      </w:pPr>
      <w:r>
        <w:rPr>
          <w:b/>
          <w:color w:val="000000"/>
          <w:sz w:val="28"/>
        </w:rPr>
        <w:t>第十六条</w:t>
      </w:r>
    </w:p>
    <w:p w:rsidR="00197305" w:rsidRDefault="00021A9B">
      <w:pPr>
        <w:pStyle w:val="a0"/>
        <w:ind w:firstLine="400"/>
        <w:rPr>
          <w:rFonts w:hint="eastAsia"/>
        </w:rPr>
      </w:pPr>
      <w:r>
        <w:rPr>
          <w:color w:val="000000"/>
        </w:rPr>
        <w:t>本规定自</w:t>
      </w:r>
      <w:r>
        <w:rPr>
          <w:color w:val="000000"/>
        </w:rPr>
        <w:t xml:space="preserve"> 2011</w:t>
      </w:r>
      <w:r>
        <w:rPr>
          <w:color w:val="000000"/>
        </w:rPr>
        <w:t>年</w:t>
      </w:r>
      <w:r>
        <w:rPr>
          <w:color w:val="000000"/>
        </w:rPr>
        <w:t xml:space="preserve"> 11</w:t>
      </w:r>
      <w:r>
        <w:rPr>
          <w:color w:val="000000"/>
        </w:rPr>
        <w:t>月</w:t>
      </w:r>
      <w:r>
        <w:rPr>
          <w:color w:val="000000"/>
        </w:rPr>
        <w:t xml:space="preserve"> 25</w:t>
      </w:r>
      <w:r>
        <w:rPr>
          <w:color w:val="000000"/>
        </w:rPr>
        <w:t>日起施行。</w:t>
      </w:r>
    </w:p>
    <w:p w:rsidR="00197305" w:rsidRDefault="00197305">
      <w:pPr>
        <w:spacing w:before="100" w:after="150"/>
        <w:rPr>
          <w:rFonts w:hint="eastAsia"/>
        </w:rPr>
      </w:pPr>
    </w:p>
    <w:p w:rsidR="00197305" w:rsidRDefault="00021A9B">
      <w:pPr>
        <w:spacing w:before="100" w:after="150"/>
        <w:rPr>
          <w:rFonts w:hint="eastAsia"/>
        </w:rPr>
      </w:pPr>
      <w:r>
        <w:rPr>
          <w:rFonts w:ascii="宋体" w:hAnsi="宋体" w:cs="宋体"/>
          <w:b/>
          <w:sz w:val="28"/>
        </w:rPr>
        <w:t>相关附件</w:t>
      </w:r>
    </w:p>
    <w:p w:rsidR="00197305" w:rsidRDefault="00021A9B">
      <w:pPr>
        <w:spacing w:before="100" w:after="150"/>
        <w:ind w:firstLine="480"/>
        <w:textAlignment w:val="center"/>
        <w:rPr>
          <w:rFonts w:hint="eastAsia"/>
        </w:rPr>
      </w:pPr>
      <w:r>
        <w:t>附件：</w:t>
      </w:r>
      <w:hyperlink r:id="rId7">
        <w:r>
          <w:rPr>
            <w:rFonts w:ascii="宋体" w:hAnsi="宋体"/>
            <w:color w:val="0000FF"/>
            <w:u w:val="single"/>
          </w:rPr>
          <w:t>附件：上市公司内幕信息知情人档案格式</w:t>
        </w:r>
        <w:r>
          <w:rPr>
            <w:rFonts w:ascii="宋体" w:hAnsi="宋体"/>
            <w:color w:val="0000FF"/>
            <w:u w:val="single"/>
          </w:rPr>
          <w:t>.</w:t>
        </w:r>
        <w:proofErr w:type="gramStart"/>
        <w:r>
          <w:rPr>
            <w:rFonts w:ascii="宋体" w:hAnsi="宋体"/>
            <w:color w:val="0000FF"/>
            <w:u w:val="single"/>
          </w:rPr>
          <w:t>docx</w:t>
        </w:r>
        <w:proofErr w:type="gramEnd"/>
      </w:hyperlink>
      <w:bookmarkStart w:id="0" w:name="_GoBack"/>
      <w:bookmarkEnd w:id="0"/>
    </w:p>
    <w:sectPr w:rsidR="00197305">
      <w:footerReference w:type="default" r:id="rId8"/>
      <w:pgSz w:w="12240" w:h="15840"/>
      <w:pgMar w:top="1440" w:right="1800" w:bottom="1440" w:left="1800"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9B" w:rsidRDefault="00021A9B">
      <w:pPr>
        <w:rPr>
          <w:rFonts w:hint="eastAsia"/>
        </w:rPr>
      </w:pPr>
      <w:r>
        <w:separator/>
      </w:r>
    </w:p>
  </w:endnote>
  <w:endnote w:type="continuationSeparator" w:id="0">
    <w:p w:rsidR="00021A9B" w:rsidRDefault="00021A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Thorndale">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05" w:rsidRDefault="00021A9B">
    <w:pPr>
      <w:jc w:val="center"/>
      <w:rPr>
        <w:rFonts w:hint="eastAsia"/>
      </w:rPr>
    </w:pPr>
    <w:r>
      <w:fldChar w:fldCharType="begin"/>
    </w:r>
    <w:r>
      <w:instrText>PAGE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9B" w:rsidRDefault="00021A9B">
      <w:pPr>
        <w:rPr>
          <w:rFonts w:hint="eastAsia"/>
        </w:rPr>
      </w:pPr>
      <w:r>
        <w:separator/>
      </w:r>
    </w:p>
  </w:footnote>
  <w:footnote w:type="continuationSeparator" w:id="0">
    <w:p w:rsidR="00021A9B" w:rsidRDefault="00021A9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7305"/>
    <w:rsid w:val="00021A9B"/>
    <w:rsid w:val="00063232"/>
    <w:rsid w:val="0019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宋体"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32"/>
      <w:szCs w:val="32"/>
    </w:rPr>
  </w:style>
  <w:style w:type="paragraph" w:styleId="2">
    <w:name w:val="heading 2"/>
    <w:basedOn w:val="Heading"/>
    <w:next w:val="a0"/>
    <w:qFormat/>
    <w:pPr>
      <w:spacing w:before="200" w:after="120"/>
      <w:outlineLvl w:val="1"/>
    </w:pPr>
    <w:rPr>
      <w:rFonts w:ascii="Liberation Serif" w:hAnsi="Liberation Serif"/>
      <w:b/>
      <w:bCs/>
      <w:sz w:val="30"/>
      <w:szCs w:val="30"/>
    </w:rPr>
  </w:style>
  <w:style w:type="paragraph" w:styleId="3">
    <w:name w:val="heading 3"/>
    <w:basedOn w:val="Heading"/>
    <w:next w:val="a0"/>
    <w:qFormat/>
    <w:pPr>
      <w:spacing w:before="140" w:after="120"/>
      <w:outlineLvl w:val="2"/>
    </w:pPr>
    <w:rPr>
      <w:rFonts w:ascii="Liberation Serif" w:hAnsi="Liberation Serif"/>
      <w:b/>
      <w:bCs/>
      <w:sz w:val="27"/>
      <w:szCs w:val="27"/>
    </w:rPr>
  </w:style>
  <w:style w:type="paragraph" w:styleId="4">
    <w:name w:val="heading 4"/>
    <w:basedOn w:val="Heading"/>
    <w:next w:val="a0"/>
    <w:qFormat/>
    <w:pPr>
      <w:spacing w:before="120" w:after="120"/>
      <w:jc w:val="center"/>
      <w:outlineLvl w:val="3"/>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paragraph" w:styleId="a0">
    <w:name w:val="Body Text"/>
    <w:basedOn w:val="a"/>
    <w:pPr>
      <w:spacing w:after="283" w:line="360" w:lineRule="auto"/>
    </w:pPr>
  </w:style>
  <w:style w:type="paragraph" w:customStyle="1" w:styleId="Heading">
    <w:name w:val="Heading"/>
    <w:basedOn w:val="a"/>
    <w:next w:val="a0"/>
    <w:qFormat/>
    <w:pPr>
      <w:keepNext/>
      <w:spacing w:before="240" w:after="283"/>
    </w:pPr>
    <w:rPr>
      <w:rFonts w:ascii="Albany" w:hAnsi="Albany"/>
      <w:sz w:val="28"/>
      <w:szCs w:val="28"/>
    </w:rPr>
  </w:style>
  <w:style w:type="paragraph" w:styleId="a9">
    <w:name w:val="Balloon Text"/>
    <w:basedOn w:val="a"/>
    <w:link w:val="Char"/>
    <w:uiPriority w:val="99"/>
    <w:semiHidden/>
    <w:unhideWhenUsed/>
    <w:rsid w:val="00063232"/>
    <w:rPr>
      <w:rFonts w:cs="Mangal"/>
      <w:sz w:val="18"/>
      <w:szCs w:val="16"/>
    </w:rPr>
  </w:style>
  <w:style w:type="character" w:customStyle="1" w:styleId="Char">
    <w:name w:val="批注框文本 Char"/>
    <w:basedOn w:val="a1"/>
    <w:link w:val="a9"/>
    <w:uiPriority w:val="99"/>
    <w:semiHidden/>
    <w:rsid w:val="00063232"/>
    <w:rPr>
      <w:rFonts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mage.easy-board.com.cn/formal/ad60f94d-a404-47ba-9ad6-d83735f3c4b7.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许妙珊</cp:lastModifiedBy>
  <cp:revision>1</cp:revision>
  <dcterms:created xsi:type="dcterms:W3CDTF">2020-09-07T03:11:00Z</dcterms:created>
  <dcterms:modified xsi:type="dcterms:W3CDTF">2020-09-07T03:11:00Z</dcterms:modified>
  <dc:language>en-US</dc:language>
</cp:coreProperties>
</file>